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3" w:rsidRDefault="00893436">
      <w:pPr>
        <w:pStyle w:val="20"/>
        <w:framePr w:w="9773" w:h="610" w:hRule="exact" w:wrap="none" w:vAnchor="page" w:hAnchor="page" w:x="1691" w:y="1470"/>
        <w:shd w:val="clear" w:color="auto" w:fill="auto"/>
        <w:spacing w:after="0"/>
        <w:ind w:left="6160" w:right="1500"/>
      </w:pPr>
      <w:bookmarkStart w:id="0" w:name="bookmark0"/>
      <w:r>
        <w:t xml:space="preserve">Приложение 1 </w:t>
      </w:r>
    </w:p>
    <w:p w:rsidR="00235E24" w:rsidRDefault="00893436">
      <w:pPr>
        <w:pStyle w:val="20"/>
        <w:framePr w:w="9773" w:h="610" w:hRule="exact" w:wrap="none" w:vAnchor="page" w:hAnchor="page" w:x="1691" w:y="1470"/>
        <w:shd w:val="clear" w:color="auto" w:fill="auto"/>
        <w:spacing w:after="0"/>
        <w:ind w:left="6160" w:right="1500"/>
      </w:pPr>
      <w:r>
        <w:t>к заданию на закупку</w:t>
      </w:r>
      <w:bookmarkEnd w:id="0"/>
    </w:p>
    <w:p w:rsidR="00235E24" w:rsidRDefault="00893436">
      <w:pPr>
        <w:pStyle w:val="20"/>
        <w:framePr w:wrap="none" w:vAnchor="page" w:hAnchor="page" w:x="1691" w:y="2581"/>
        <w:shd w:val="clear" w:color="auto" w:fill="auto"/>
        <w:spacing w:after="0" w:line="210" w:lineRule="exact"/>
        <w:ind w:left="2580"/>
      </w:pPr>
      <w:bookmarkStart w:id="1" w:name="bookmark1"/>
      <w:r>
        <w:t>Сведения об аудиторах, для которых</w:t>
      </w:r>
      <w:bookmarkEnd w:id="1"/>
    </w:p>
    <w:p w:rsidR="00235E24" w:rsidRDefault="00893436">
      <w:pPr>
        <w:pStyle w:val="22"/>
        <w:framePr w:wrap="none" w:vAnchor="page" w:hAnchor="page" w:x="1691" w:y="3116"/>
        <w:shd w:val="clear" w:color="auto" w:fill="auto"/>
        <w:spacing w:before="0" w:after="0" w:line="160" w:lineRule="exact"/>
        <w:ind w:left="2720"/>
      </w:pPr>
      <w:r>
        <w:t>(полное наименование аудиторской организации)</w:t>
      </w:r>
    </w:p>
    <w:p w:rsidR="00235E24" w:rsidRDefault="00893436">
      <w:pPr>
        <w:pStyle w:val="20"/>
        <w:framePr w:wrap="none" w:vAnchor="page" w:hAnchor="page" w:x="1691" w:y="3589"/>
        <w:shd w:val="clear" w:color="auto" w:fill="auto"/>
        <w:spacing w:after="0" w:line="210" w:lineRule="exact"/>
        <w:ind w:left="2720"/>
      </w:pPr>
      <w:bookmarkStart w:id="2" w:name="bookmark2"/>
      <w:r>
        <w:t>является основным местом работы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955"/>
        <w:gridCol w:w="1224"/>
        <w:gridCol w:w="1090"/>
        <w:gridCol w:w="1224"/>
        <w:gridCol w:w="955"/>
        <w:gridCol w:w="826"/>
        <w:gridCol w:w="2045"/>
        <w:gridCol w:w="1042"/>
        <w:gridCol w:w="1042"/>
      </w:tblGrid>
      <w:tr w:rsidR="00E72A73" w:rsidTr="00E72A73">
        <w:trPr>
          <w:trHeight w:hRule="exact" w:val="21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60" w:line="160" w:lineRule="exact"/>
              <w:ind w:left="160"/>
            </w:pPr>
            <w:r>
              <w:rPr>
                <w:rStyle w:val="23"/>
              </w:rPr>
              <w:t>п/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60" w:after="0" w:line="160" w:lineRule="exact"/>
              <w:ind w:left="160"/>
            </w:pPr>
            <w:r>
              <w:rPr>
                <w:rStyle w:val="23"/>
              </w:rPr>
              <w:t>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Регистра</w:t>
            </w:r>
            <w:r>
              <w:rPr>
                <w:rStyle w:val="23"/>
              </w:rPr>
              <w:softHyphen/>
              <w:t>ционный номер записи в аудито</w:t>
            </w:r>
            <w:r>
              <w:rPr>
                <w:rStyle w:val="23"/>
              </w:rPr>
              <w:softHyphen/>
              <w:t>рском реестре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ФИО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240"/>
            </w:pPr>
            <w:r>
              <w:rPr>
                <w:rStyle w:val="23"/>
              </w:rPr>
              <w:t>работника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140"/>
            </w:pPr>
            <w:r>
              <w:rPr>
                <w:rStyle w:val="23"/>
              </w:rPr>
              <w:t>аудиторской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140"/>
            </w:pPr>
            <w:r>
              <w:rPr>
                <w:rStyle w:val="23"/>
              </w:rPr>
              <w:t>организации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140"/>
            </w:pPr>
            <w:r>
              <w:rPr>
                <w:rStyle w:val="23"/>
              </w:rPr>
              <w:t>(полностью)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Номер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</w:pPr>
            <w:r>
              <w:rPr>
                <w:rStyle w:val="23"/>
              </w:rPr>
              <w:t>квалифика</w:t>
            </w:r>
            <w:r>
              <w:rPr>
                <w:rStyle w:val="23"/>
              </w:rPr>
              <w:softHyphen/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ционного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аттестата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Дата и номер решения Министерств а финансов Республики Беларусь о выдаче квалифика</w:t>
            </w:r>
            <w:r>
              <w:rPr>
                <w:rStyle w:val="23"/>
              </w:rPr>
              <w:softHyphen/>
              <w:t>ционного аттестата аудитора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Стаж работы в области ауди</w:t>
            </w:r>
            <w:r>
              <w:rPr>
                <w:rStyle w:val="23"/>
              </w:rPr>
              <w:softHyphen/>
              <w:t>торской деятель</w:t>
            </w:r>
            <w:r>
              <w:rPr>
                <w:rStyle w:val="23"/>
              </w:rPr>
              <w:softHyphen/>
              <w:t>ности, лет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240"/>
            </w:pPr>
            <w:r>
              <w:rPr>
                <w:rStyle w:val="23"/>
              </w:rPr>
              <w:t>Опыт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</w:pPr>
            <w:r>
              <w:rPr>
                <w:rStyle w:val="23"/>
              </w:rPr>
              <w:t>сотруд</w:t>
            </w:r>
            <w:r>
              <w:rPr>
                <w:rStyle w:val="23"/>
              </w:rPr>
              <w:softHyphen/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240"/>
            </w:pPr>
            <w:r>
              <w:rPr>
                <w:rStyle w:val="23"/>
              </w:rPr>
              <w:t>ника,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240"/>
            </w:pPr>
            <w:r>
              <w:rPr>
                <w:rStyle w:val="23"/>
              </w:rPr>
              <w:t>лет</w:t>
            </w:r>
            <w:r>
              <w:rPr>
                <w:rStyle w:val="24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3"/>
              </w:rPr>
              <w:t>Наличие сертификатов или иных документов, подтверждающих специальную подготовку в области МСФО (орган, выдавший сертификат, регистрационный номер, дата выдачи)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Дата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180"/>
            </w:pPr>
            <w:r>
              <w:rPr>
                <w:rStyle w:val="23"/>
              </w:rPr>
              <w:t>подтверж</w:t>
            </w:r>
            <w:r>
              <w:rPr>
                <w:rStyle w:val="23"/>
              </w:rPr>
              <w:softHyphen/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дения</w:t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ind w:left="180"/>
            </w:pPr>
            <w:r>
              <w:rPr>
                <w:rStyle w:val="23"/>
              </w:rPr>
              <w:t>квалифи</w:t>
            </w:r>
            <w:r>
              <w:rPr>
                <w:rStyle w:val="23"/>
              </w:rPr>
              <w:softHyphen/>
            </w:r>
          </w:p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3"/>
              </w:rPr>
              <w:t>кации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pStyle w:val="22"/>
              <w:framePr w:w="9773" w:h="3370" w:wrap="none" w:vAnchor="page" w:hAnchor="page" w:x="1691" w:y="4065"/>
              <w:shd w:val="clear" w:color="auto" w:fill="auto"/>
              <w:spacing w:before="0" w:after="0" w:line="197" w:lineRule="exact"/>
              <w:jc w:val="center"/>
              <w:rPr>
                <w:rStyle w:val="23"/>
              </w:rPr>
            </w:pPr>
          </w:p>
        </w:tc>
      </w:tr>
      <w:tr w:rsidR="00E72A73" w:rsidTr="00E72A73">
        <w:trPr>
          <w:trHeight w:hRule="exact" w:val="2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</w:tr>
      <w:tr w:rsidR="00E72A73" w:rsidTr="00E72A73">
        <w:trPr>
          <w:trHeight w:hRule="exact" w:val="2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</w:tr>
      <w:tr w:rsidR="00E72A73" w:rsidTr="00E72A73">
        <w:trPr>
          <w:trHeight w:hRule="exact" w:val="2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</w:tr>
      <w:tr w:rsidR="00E72A73" w:rsidTr="00E72A73">
        <w:trPr>
          <w:trHeight w:hRule="exact" w:val="2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</w:tr>
      <w:tr w:rsidR="00E72A73" w:rsidTr="00E72A73">
        <w:trPr>
          <w:trHeight w:hRule="exact" w:val="2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A73" w:rsidRDefault="00E72A73">
            <w:pPr>
              <w:framePr w:w="9773" w:h="3370" w:wrap="none" w:vAnchor="page" w:hAnchor="page" w:x="1691" w:y="4065"/>
              <w:rPr>
                <w:sz w:val="10"/>
                <w:szCs w:val="10"/>
              </w:rPr>
            </w:pPr>
          </w:p>
        </w:tc>
      </w:tr>
    </w:tbl>
    <w:p w:rsidR="00235E24" w:rsidRDefault="00893436">
      <w:pPr>
        <w:pStyle w:val="20"/>
        <w:framePr w:w="9773" w:h="580" w:hRule="exact" w:wrap="none" w:vAnchor="page" w:hAnchor="page" w:x="1691" w:y="7665"/>
        <w:shd w:val="clear" w:color="auto" w:fill="auto"/>
        <w:tabs>
          <w:tab w:val="left" w:leader="underscore" w:pos="3704"/>
        </w:tabs>
        <w:spacing w:after="0" w:line="264" w:lineRule="exact"/>
        <w:ind w:left="200" w:right="1760"/>
      </w:pPr>
      <w:bookmarkStart w:id="3" w:name="bookmark3"/>
      <w:r>
        <w:t xml:space="preserve">Справочно: Значение опыта состоящих в штате аудиторов (квалификационный потенциал аудитора) </w:t>
      </w:r>
      <w:r>
        <w:rPr>
          <w:vertAlign w:val="superscript"/>
        </w:rPr>
        <w:t>2</w:t>
      </w:r>
      <w:r>
        <w:tab/>
      </w:r>
      <w:bookmarkEnd w:id="3"/>
    </w:p>
    <w:p w:rsidR="00235E24" w:rsidRDefault="00893436">
      <w:pPr>
        <w:pStyle w:val="22"/>
        <w:framePr w:wrap="none" w:vAnchor="page" w:hAnchor="page" w:x="2272" w:y="8764"/>
        <w:shd w:val="clear" w:color="auto" w:fill="auto"/>
        <w:spacing w:before="0" w:after="0" w:line="160" w:lineRule="exact"/>
      </w:pPr>
      <w:r>
        <w:t>(должность)</w:t>
      </w:r>
    </w:p>
    <w:p w:rsidR="00235E24" w:rsidRDefault="00893436">
      <w:pPr>
        <w:pStyle w:val="40"/>
        <w:framePr w:wrap="none" w:vAnchor="page" w:hAnchor="page" w:x="3328" w:y="9023"/>
        <w:shd w:val="clear" w:color="auto" w:fill="auto"/>
        <w:spacing w:line="170" w:lineRule="exact"/>
      </w:pPr>
      <w:r>
        <w:t>М.П.</w:t>
      </w:r>
    </w:p>
    <w:p w:rsidR="00235E24" w:rsidRDefault="00893436">
      <w:pPr>
        <w:pStyle w:val="10"/>
        <w:framePr w:wrap="none" w:vAnchor="page" w:hAnchor="page" w:x="4489" w:y="8489"/>
        <w:shd w:val="clear" w:color="auto" w:fill="auto"/>
        <w:spacing w:line="260" w:lineRule="exact"/>
      </w:pPr>
      <w:bookmarkStart w:id="4" w:name="bookmark4"/>
      <w:r>
        <w:t>/</w:t>
      </w:r>
      <w:bookmarkEnd w:id="4"/>
    </w:p>
    <w:p w:rsidR="00235E24" w:rsidRDefault="00893436">
      <w:pPr>
        <w:pStyle w:val="120"/>
        <w:framePr w:wrap="none" w:vAnchor="page" w:hAnchor="page" w:x="7547" w:y="8383"/>
        <w:shd w:val="clear" w:color="auto" w:fill="auto"/>
        <w:spacing w:line="380" w:lineRule="exact"/>
      </w:pPr>
      <w:bookmarkStart w:id="5" w:name="bookmark5"/>
      <w:r>
        <w:t>/</w:t>
      </w:r>
      <w:bookmarkEnd w:id="5"/>
    </w:p>
    <w:p w:rsidR="00235E24" w:rsidRDefault="00893436">
      <w:pPr>
        <w:pStyle w:val="30"/>
        <w:framePr w:wrap="none" w:vAnchor="page" w:hAnchor="page" w:x="9875" w:y="8401"/>
        <w:shd w:val="clear" w:color="auto" w:fill="auto"/>
        <w:spacing w:line="340" w:lineRule="exact"/>
      </w:pPr>
      <w:r>
        <w:t>/</w:t>
      </w:r>
    </w:p>
    <w:p w:rsidR="00235E24" w:rsidRDefault="00893436">
      <w:pPr>
        <w:pStyle w:val="22"/>
        <w:framePr w:wrap="none" w:vAnchor="page" w:hAnchor="page" w:x="5670" w:y="8809"/>
        <w:shd w:val="clear" w:color="auto" w:fill="auto"/>
        <w:spacing w:before="0" w:after="0" w:line="160" w:lineRule="exact"/>
      </w:pPr>
      <w:r>
        <w:t>(подпись)</w:t>
      </w:r>
    </w:p>
    <w:p w:rsidR="00235E24" w:rsidRDefault="00893436">
      <w:pPr>
        <w:pStyle w:val="22"/>
        <w:framePr w:wrap="none" w:vAnchor="page" w:hAnchor="page" w:x="8238" w:y="8799"/>
        <w:shd w:val="clear" w:color="auto" w:fill="auto"/>
        <w:spacing w:before="0" w:after="0" w:line="160" w:lineRule="exact"/>
      </w:pPr>
      <w:r>
        <w:t>(расшифровка подписи)</w:t>
      </w:r>
    </w:p>
    <w:p w:rsidR="00235E24" w:rsidRDefault="00893436">
      <w:pPr>
        <w:pStyle w:val="a5"/>
        <w:framePr w:w="8501" w:h="687" w:hRule="exact" w:wrap="none" w:vAnchor="page" w:hAnchor="page" w:x="1859" w:y="14134"/>
        <w:shd w:val="clear" w:color="auto" w:fill="auto"/>
        <w:tabs>
          <w:tab w:val="left" w:pos="349"/>
        </w:tabs>
        <w:ind w:left="200" w:right="1140"/>
      </w:pPr>
      <w:r>
        <w:rPr>
          <w:vertAlign w:val="superscript"/>
        </w:rPr>
        <w:t>1</w:t>
      </w:r>
      <w:r>
        <w:tab/>
        <w:t>Опыт сотрудника определяется как период в годах с даты выдачи аттестата аудитора, который определяется с округлением до целого числа (округление осуществляется в большую или меньшую сторону исходя от 6 месяцев).</w:t>
      </w:r>
    </w:p>
    <w:p w:rsidR="00235E24" w:rsidRDefault="00893436">
      <w:pPr>
        <w:pStyle w:val="a5"/>
        <w:framePr w:w="8501" w:h="682" w:hRule="exact" w:wrap="none" w:vAnchor="page" w:hAnchor="page" w:x="1859" w:y="14816"/>
        <w:shd w:val="clear" w:color="auto" w:fill="auto"/>
        <w:tabs>
          <w:tab w:val="left" w:pos="310"/>
        </w:tabs>
        <w:ind w:left="200"/>
      </w:pPr>
      <w:r>
        <w:rPr>
          <w:vertAlign w:val="superscript"/>
        </w:rPr>
        <w:t>2</w:t>
      </w:r>
      <w:r>
        <w:tab/>
        <w:t>Определяется как произведение количества и опыта аттестованных сотрудников</w:t>
      </w:r>
    </w:p>
    <w:p w:rsidR="00235E24" w:rsidRDefault="00893436">
      <w:pPr>
        <w:pStyle w:val="a5"/>
        <w:framePr w:w="8501" w:h="682" w:hRule="exact" w:wrap="none" w:vAnchor="page" w:hAnchor="page" w:x="1859" w:y="14816"/>
        <w:shd w:val="clear" w:color="auto" w:fill="auto"/>
        <w:ind w:left="200" w:right="1140"/>
        <w:jc w:val="left"/>
      </w:pPr>
      <w:r>
        <w:t>Пример: в штате числятся три сотрудника с опытом 5 лет и четыре сотрудника с опытом 6 года. Значение показателя составит 3*5+4*6=39</w:t>
      </w:r>
    </w:p>
    <w:p w:rsidR="00235E24" w:rsidRDefault="00235E24">
      <w:pPr>
        <w:rPr>
          <w:sz w:val="2"/>
          <w:szCs w:val="2"/>
        </w:rPr>
        <w:sectPr w:rsidR="00235E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2A73" w:rsidRDefault="00893436">
      <w:pPr>
        <w:pStyle w:val="50"/>
        <w:framePr w:w="9773" w:h="681" w:hRule="exact" w:wrap="none" w:vAnchor="page" w:hAnchor="page" w:x="1677" w:y="1499"/>
        <w:shd w:val="clear" w:color="auto" w:fill="auto"/>
        <w:spacing w:after="0"/>
        <w:ind w:left="6560" w:right="760"/>
      </w:pPr>
      <w:r>
        <w:lastRenderedPageBreak/>
        <w:t xml:space="preserve">Приложение 2 </w:t>
      </w:r>
    </w:p>
    <w:p w:rsidR="00235E24" w:rsidRDefault="00893436">
      <w:pPr>
        <w:pStyle w:val="50"/>
        <w:framePr w:w="9773" w:h="681" w:hRule="exact" w:wrap="none" w:vAnchor="page" w:hAnchor="page" w:x="1677" w:y="1499"/>
        <w:shd w:val="clear" w:color="auto" w:fill="auto"/>
        <w:spacing w:after="0"/>
        <w:ind w:left="6560" w:right="760"/>
      </w:pPr>
      <w:r>
        <w:t>к заданию на закупку</w:t>
      </w:r>
    </w:p>
    <w:p w:rsidR="00235E24" w:rsidRDefault="00E72A73" w:rsidP="00E72A73">
      <w:pPr>
        <w:pStyle w:val="50"/>
        <w:framePr w:w="9997" w:h="913" w:hRule="exact" w:wrap="none" w:vAnchor="page" w:hAnchor="page" w:x="1621" w:y="3025"/>
        <w:shd w:val="clear" w:color="auto" w:fill="auto"/>
        <w:spacing w:after="0" w:line="245" w:lineRule="exact"/>
        <w:ind w:right="760"/>
        <w:jc w:val="center"/>
      </w:pPr>
      <w:r>
        <w:t>на фи</w:t>
      </w:r>
      <w:r w:rsidR="00893436">
        <w:t>рменном бланке с указанием полного наименования участника, код</w:t>
      </w:r>
      <w:r w:rsidR="00893436">
        <w:br/>
      </w:r>
      <w:r>
        <w:t>ОК</w:t>
      </w:r>
      <w:r w:rsidR="00893436">
        <w:t>ПО, код УНП, почтовый адрес, телефон, факс, код и наименование</w:t>
      </w:r>
    </w:p>
    <w:p w:rsidR="00235E24" w:rsidRPr="00E72A73" w:rsidRDefault="00893436" w:rsidP="00E72A73">
      <w:pPr>
        <w:pStyle w:val="50"/>
        <w:framePr w:w="9997" w:h="913" w:hRule="exact" w:wrap="none" w:vAnchor="page" w:hAnchor="page" w:x="1621" w:y="3025"/>
        <w:shd w:val="clear" w:color="auto" w:fill="auto"/>
        <w:spacing w:after="0" w:line="245" w:lineRule="exact"/>
        <w:ind w:left="2300"/>
        <w:jc w:val="center"/>
        <w:rPr>
          <w:b/>
        </w:rPr>
      </w:pPr>
      <w:r w:rsidRPr="00E72A73">
        <w:rPr>
          <w:b/>
        </w:rPr>
        <w:t>обслуживающего банка).</w:t>
      </w:r>
    </w:p>
    <w:p w:rsidR="00235E24" w:rsidRDefault="00893436">
      <w:pPr>
        <w:pStyle w:val="50"/>
        <w:framePr w:w="9773" w:h="317" w:hRule="exact" w:wrap="none" w:vAnchor="page" w:hAnchor="page" w:x="1677" w:y="4114"/>
        <w:shd w:val="clear" w:color="auto" w:fill="auto"/>
        <w:spacing w:after="0" w:line="260" w:lineRule="exact"/>
        <w:ind w:left="300"/>
        <w:jc w:val="center"/>
      </w:pPr>
      <w:r>
        <w:t>ЗАЯВЛЕНИЕ О ПОДТВЕРЖДЕНИИ НЕЗАВИСИМОСТИ</w:t>
      </w:r>
    </w:p>
    <w:p w:rsidR="00235E24" w:rsidRDefault="00893436">
      <w:pPr>
        <w:pStyle w:val="50"/>
        <w:framePr w:w="9773" w:h="3344" w:hRule="exact" w:wrap="none" w:vAnchor="page" w:hAnchor="page" w:x="1677" w:y="4724"/>
        <w:shd w:val="clear" w:color="auto" w:fill="auto"/>
        <w:spacing w:after="292" w:line="260" w:lineRule="exact"/>
        <w:ind w:left="1660"/>
      </w:pPr>
      <w:r>
        <w:t>(полное наименование аудиторской организации)</w:t>
      </w:r>
    </w:p>
    <w:p w:rsidR="00235E24" w:rsidRDefault="00893436">
      <w:pPr>
        <w:pStyle w:val="50"/>
        <w:framePr w:w="9773" w:h="3344" w:hRule="exact" w:wrap="none" w:vAnchor="page" w:hAnchor="page" w:x="1677" w:y="4724"/>
        <w:shd w:val="clear" w:color="auto" w:fill="auto"/>
        <w:tabs>
          <w:tab w:val="left" w:leader="underscore" w:pos="8974"/>
        </w:tabs>
        <w:spacing w:after="0" w:line="260" w:lineRule="exact"/>
        <w:ind w:left="560"/>
        <w:jc w:val="both"/>
      </w:pPr>
      <w:r>
        <w:t>Настоящим подтверждается, что</w:t>
      </w:r>
      <w:r>
        <w:tab/>
      </w:r>
    </w:p>
    <w:p w:rsidR="00235E24" w:rsidRDefault="00893436">
      <w:pPr>
        <w:pStyle w:val="60"/>
        <w:framePr w:w="9773" w:h="3344" w:hRule="exact" w:wrap="none" w:vAnchor="page" w:hAnchor="page" w:x="1677" w:y="4724"/>
        <w:shd w:val="clear" w:color="auto" w:fill="auto"/>
        <w:spacing w:before="0"/>
        <w:ind w:left="4500"/>
      </w:pPr>
      <w:r>
        <w:t>(наименование (ФИО) участника)</w:t>
      </w:r>
    </w:p>
    <w:p w:rsidR="00235E24" w:rsidRDefault="00893436">
      <w:pPr>
        <w:pStyle w:val="50"/>
        <w:framePr w:w="9773" w:h="3344" w:hRule="exact" w:wrap="none" w:vAnchor="page" w:hAnchor="page" w:x="1677" w:y="4724"/>
        <w:shd w:val="clear" w:color="auto" w:fill="auto"/>
        <w:spacing w:after="0" w:line="302" w:lineRule="exact"/>
        <w:ind w:right="760"/>
        <w:jc w:val="both"/>
      </w:pPr>
      <w:r>
        <w:t>при оказании аудиторских услуг, предусмотренных конкурсом, обеспечивает выполнение требований по независимости, предусмотренных Законом Республики Беларусь «Об аудиторской деятельности», Национальным правилом аудиторской деятельности «Профессиональная этика лиц, оказывающих аудиторские услуги», а также Международным Кодексом этики профессиональных бухгалтеров, утвержденным Международным Комитетом стандартов этики для бухгалтеров.</w:t>
      </w:r>
    </w:p>
    <w:p w:rsidR="00235E24" w:rsidRDefault="00893436">
      <w:pPr>
        <w:pStyle w:val="60"/>
        <w:framePr w:w="1973" w:h="556" w:hRule="exact" w:wrap="none" w:vAnchor="page" w:hAnchor="page" w:x="1692" w:y="9285"/>
        <w:shd w:val="clear" w:color="auto" w:fill="auto"/>
        <w:spacing w:before="0" w:line="210" w:lineRule="exact"/>
      </w:pPr>
      <w:r>
        <w:t>(Должность)</w:t>
      </w:r>
    </w:p>
    <w:p w:rsidR="00235E24" w:rsidRDefault="00893436">
      <w:pPr>
        <w:pStyle w:val="50"/>
        <w:framePr w:w="1973" w:h="556" w:hRule="exact" w:wrap="none" w:vAnchor="page" w:hAnchor="page" w:x="1692" w:y="9285"/>
        <w:shd w:val="clear" w:color="auto" w:fill="auto"/>
        <w:spacing w:after="0" w:line="260" w:lineRule="exact"/>
        <w:jc w:val="right"/>
      </w:pPr>
      <w:r>
        <w:t>м.п.</w:t>
      </w:r>
    </w:p>
    <w:p w:rsidR="00235E24" w:rsidRDefault="00893436">
      <w:pPr>
        <w:pStyle w:val="130"/>
        <w:framePr w:w="9773" w:h="734" w:hRule="exact" w:wrap="none" w:vAnchor="page" w:hAnchor="page" w:x="1677" w:y="8863"/>
        <w:shd w:val="clear" w:color="auto" w:fill="auto"/>
        <w:tabs>
          <w:tab w:val="left" w:leader="underscore" w:pos="6245"/>
          <w:tab w:val="left" w:leader="underscore" w:pos="8918"/>
        </w:tabs>
        <w:spacing w:before="0" w:after="0" w:line="420" w:lineRule="exact"/>
        <w:ind w:left="3091" w:right="720"/>
      </w:pPr>
      <w:bookmarkStart w:id="6" w:name="bookmark6"/>
      <w:r>
        <w:t>/</w:t>
      </w:r>
      <w:r>
        <w:rPr>
          <w:rStyle w:val="13TimesNewRoman10pt"/>
          <w:rFonts w:eastAsia="CordiaUPC"/>
        </w:rPr>
        <w:tab/>
      </w:r>
      <w:r>
        <w:t>/</w:t>
      </w:r>
      <w:r>
        <w:rPr>
          <w:rStyle w:val="13TimesNewRoman10pt"/>
          <w:rFonts w:eastAsia="CordiaUPC"/>
        </w:rPr>
        <w:tab/>
      </w:r>
      <w:r>
        <w:t>/</w:t>
      </w:r>
      <w:bookmarkEnd w:id="6"/>
    </w:p>
    <w:p w:rsidR="00235E24" w:rsidRDefault="00893436">
      <w:pPr>
        <w:pStyle w:val="60"/>
        <w:framePr w:w="9773" w:h="734" w:hRule="exact" w:wrap="none" w:vAnchor="page" w:hAnchor="page" w:x="1677" w:y="8863"/>
        <w:shd w:val="clear" w:color="auto" w:fill="auto"/>
        <w:tabs>
          <w:tab w:val="left" w:pos="6245"/>
        </w:tabs>
        <w:spacing w:before="0" w:line="210" w:lineRule="exact"/>
        <w:ind w:left="3091" w:right="720"/>
        <w:jc w:val="both"/>
      </w:pPr>
      <w:r>
        <w:t>(подпись)</w:t>
      </w:r>
      <w:r>
        <w:tab/>
        <w:t>(расшифровка подписи)</w:t>
      </w:r>
    </w:p>
    <w:p w:rsidR="00235E24" w:rsidRPr="00977AED" w:rsidRDefault="00235E24" w:rsidP="00E72A73">
      <w:pPr>
        <w:pStyle w:val="70"/>
        <w:framePr w:wrap="none" w:vAnchor="page" w:hAnchor="page" w:x="1677" w:y="11535"/>
        <w:shd w:val="clear" w:color="auto" w:fill="auto"/>
        <w:spacing w:before="0" w:line="200" w:lineRule="exact"/>
        <w:rPr>
          <w:lang w:val="ru-RU"/>
        </w:rPr>
      </w:pPr>
    </w:p>
    <w:p w:rsidR="00235E24" w:rsidRDefault="00235E24">
      <w:pPr>
        <w:rPr>
          <w:sz w:val="2"/>
          <w:szCs w:val="2"/>
        </w:rPr>
      </w:pPr>
    </w:p>
    <w:sectPr w:rsidR="00235E24" w:rsidSect="00235E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5C" w:rsidRDefault="009E035C" w:rsidP="00235E24">
      <w:r>
        <w:separator/>
      </w:r>
    </w:p>
  </w:endnote>
  <w:endnote w:type="continuationSeparator" w:id="1">
    <w:p w:rsidR="009E035C" w:rsidRDefault="009E035C" w:rsidP="0023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5C" w:rsidRDefault="009E035C">
      <w:r>
        <w:separator/>
      </w:r>
    </w:p>
  </w:footnote>
  <w:footnote w:type="continuationSeparator" w:id="1">
    <w:p w:rsidR="009E035C" w:rsidRDefault="009E0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5E24"/>
    <w:rsid w:val="00235E24"/>
    <w:rsid w:val="003A1AA2"/>
    <w:rsid w:val="00893436"/>
    <w:rsid w:val="00977AED"/>
    <w:rsid w:val="009E035C"/>
    <w:rsid w:val="00E7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E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E2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3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235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1"/>
    <w:rsid w:val="00235E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235E2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23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235E24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235E24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Сноска_"/>
    <w:basedOn w:val="a0"/>
    <w:link w:val="a5"/>
    <w:rsid w:val="0023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235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3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 (3)_"/>
    <w:basedOn w:val="a0"/>
    <w:link w:val="130"/>
    <w:rsid w:val="00235E24"/>
    <w:rPr>
      <w:rFonts w:ascii="CordiaUPC" w:eastAsia="CordiaUPC" w:hAnsi="CordiaUPC" w:cs="CordiaUPC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3TimesNewRoman10pt">
    <w:name w:val="Заголовок №1 (3) + Times New Roman;10 pt;Не полужирный"/>
    <w:basedOn w:val="13"/>
    <w:rsid w:val="00235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235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235E24"/>
    <w:pPr>
      <w:shd w:val="clear" w:color="auto" w:fill="FFFFFF"/>
      <w:spacing w:after="480" w:line="274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235E2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235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235E2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235E24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235E2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a5">
    <w:name w:val="Сноска"/>
    <w:basedOn w:val="a"/>
    <w:link w:val="a4"/>
    <w:rsid w:val="00235E2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235E24"/>
    <w:pPr>
      <w:shd w:val="clear" w:color="auto" w:fill="FFFFFF"/>
      <w:spacing w:after="78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35E24"/>
    <w:pPr>
      <w:shd w:val="clear" w:color="auto" w:fill="FFFFFF"/>
      <w:spacing w:before="60" w:line="30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Заголовок №1 (3)"/>
    <w:basedOn w:val="a"/>
    <w:link w:val="13"/>
    <w:rsid w:val="00235E24"/>
    <w:pPr>
      <w:shd w:val="clear" w:color="auto" w:fill="FFFFFF"/>
      <w:spacing w:before="900" w:after="60" w:line="0" w:lineRule="atLeast"/>
      <w:jc w:val="both"/>
      <w:outlineLvl w:val="0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rsid w:val="00235E24"/>
    <w:pPr>
      <w:shd w:val="clear" w:color="auto" w:fill="FFFFFF"/>
      <w:spacing w:before="204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Михайловна</dc:creator>
  <cp:lastModifiedBy>Рита Михайловна</cp:lastModifiedBy>
  <cp:revision>2</cp:revision>
  <dcterms:created xsi:type="dcterms:W3CDTF">2022-10-03T06:57:00Z</dcterms:created>
  <dcterms:modified xsi:type="dcterms:W3CDTF">2022-10-03T06:57:00Z</dcterms:modified>
</cp:coreProperties>
</file>